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5C" w:rsidRPr="00E42105" w:rsidRDefault="00ED735C" w:rsidP="00E42105">
      <w:pPr>
        <w:spacing w:after="172" w:line="203" w:lineRule="atLeast"/>
        <w:jc w:val="both"/>
        <w:outlineLvl w:val="1"/>
        <w:rPr>
          <w:rFonts w:ascii="Times New Roman" w:hAnsi="Times New Roman"/>
          <w:b/>
          <w:bCs/>
          <w:color w:val="4D4D4D"/>
          <w:sz w:val="24"/>
          <w:szCs w:val="24"/>
        </w:rPr>
      </w:pPr>
      <w:r w:rsidRPr="00E42105">
        <w:rPr>
          <w:rFonts w:ascii="Times New Roman" w:hAnsi="Times New Roman"/>
          <w:b/>
          <w:bCs/>
          <w:color w:val="4D4D4D"/>
          <w:sz w:val="24"/>
          <w:szCs w:val="24"/>
        </w:rPr>
        <w:t>Постановление Правительства РФ от 12 августа 2008 г. № 587 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</w:p>
    <w:p w:rsidR="00ED735C" w:rsidRPr="00E42105" w:rsidRDefault="00ED735C" w:rsidP="00E42105">
      <w:pPr>
        <w:spacing w:after="12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14 августа 2008</w:t>
      </w:r>
    </w:p>
    <w:bookmarkStart w:id="0" w:name="0"/>
    <w:bookmarkEnd w:id="0"/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E42105">
        <w:rPr>
          <w:rFonts w:ascii="Times New Roman" w:hAnsi="Times New Roman"/>
          <w:color w:val="000000"/>
          <w:sz w:val="24"/>
          <w:szCs w:val="24"/>
        </w:rPr>
        <w:instrText xml:space="preserve"> HYPERLINK "http://www.garant.ru/products/ipo/prime/doc/93711/" \l "93711" </w:instrText>
      </w:r>
      <w:r w:rsidRPr="00360983">
        <w:rPr>
          <w:rFonts w:ascii="Times New Roman" w:hAnsi="Times New Roman"/>
          <w:color w:val="000000"/>
          <w:sz w:val="24"/>
          <w:szCs w:val="24"/>
        </w:rPr>
      </w:r>
      <w:r w:rsidRPr="00E4210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E42105">
        <w:rPr>
          <w:rFonts w:ascii="Times New Roman" w:hAnsi="Times New Roman"/>
          <w:color w:val="2060A4"/>
          <w:sz w:val="24"/>
          <w:szCs w:val="24"/>
        </w:rPr>
        <w:t>Справка</w:t>
      </w:r>
      <w:r w:rsidRPr="00E42105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В целях повышения уровня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Абхазии, Правительство Российской Федерации постановляет: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1. Установить с 8 августа 2008 г. военнослужащим и сотрудникам федеральных органов исполнительной власти, участвующим в выполнении задач по обеспечению безопасности и защите граждан Российской Федерации, проживающих на территориях Южной Осетии и Абхазии (далее - военнослужащие и сотрудники), выплату суточных в иностранной валюте в соответствии с приложением N 1 к постановлению Правительства Российской Федерации от 26 декабря 2005 г. N 812. При определении размеров суточных пункт 8 указанного постановления Правительства Российской Федерации в отношении военнослужащих и сотрудников не применяется.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По решению Министра обороны Российской Федерации, руководителя соответствующего федерального органа исполнительной власти выплата суточных военнослужащим и сотрудникам может производиться в рублях по курсу Центрального банка Российской Федерации, установленному на дату фактической выплаты.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2. Военнослужащим и сотрудникам засчитывается в выслугу лет (трудовой стаж) для назначения пенсии: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1 месяц военной службы (службы) за 3 месяца;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время непрерывного нахождения на излечении в госпиталях и других лечебных учреждениях в случае получения ранения, контузии, увечья или заболевания в связи с непосредственным выполнением задач из расчета 1 месяц военной службы (службы) за 1,5 месяца.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3. Установить, что осуществляются следующие выплаты: ежемесячное пособие в размере и порядке, установленных постановлениями Правительства Российской Федерации от 25 августа 1999 г. N 936, от 1 сентября 2000 г. N 650 и от 9 февраля 2004 г. N 65, - детям погибших (пропавших без вести) военнослужащих и сотрудников до достижения ими возраста 18 лет (если они стали инвалидами до достижения возраста 18 лет - независимо от возраста), а детям, обучающимся в образовательных учреждениях по очной форме обучения, - до окончания обучения, но не более чем до достижения ими возраста 23 лет;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пособие на проведение летнего оздоровительного отдыха детей погибших (пропавших без вести), умерших, ставших инвалидами военнослужащих и сотрудников в порядке, утвержденном постановлением Правительства Российской Федерации от 29 декабря 2004 г. N 870, - ежегодно, независимо от предоставления путевок в детские оздоровительные учреждения. В случае приобретения путевок в детские оздоровительные учреждения обеспечивается своевременная оплата проезда указанных детей к месту отдыха и обратно.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4. Установить, что осуществляется предоставление: военнослужащим и сотрудникам (при наличии медицинских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2105">
        <w:rPr>
          <w:rFonts w:ascii="Times New Roman" w:hAnsi="Times New Roman"/>
          <w:color w:val="000000"/>
          <w:sz w:val="24"/>
          <w:szCs w:val="24"/>
        </w:rPr>
        <w:t>показаний) - путевок в лечебно-оздоровительные учреждения Министерства обороны Российской Федерации и соответствующих федеральных органов исполнительной власти в первоочередном порядке 1 раз в год;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детям погибших (пропавших без вести), умерших, ставших инвалидами военнослужащих и сотрудников - мест в детских дошкольных образовательных учреждениях (вне очереди);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нуждающимся супругам и родителям погибших (пропавших без вести) военнослужащих и сотрудников - ежегодно бесплатных путевок в санаторно-курортные и оздоровительные учреждения Министерства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обороны Российской Федерации и соответствующих федеральных органов исполнительной власти.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5.Военнослужащие и сотрудники обеспечиваются бесплатным питанием по установленным нормам.</w:t>
      </w:r>
    </w:p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6.Финансовое обеспечение расходных обязательств, вытекающих из настоящего постановления, осуществляется за счет бюджетных ассигнований федерального бюджета, предусматриваемых соответствующим федеральным органам исполнительной власти.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8"/>
        <w:gridCol w:w="3008"/>
      </w:tblGrid>
      <w:tr w:rsidR="00ED735C" w:rsidRPr="00B61923" w:rsidTr="00E42105">
        <w:tc>
          <w:tcPr>
            <w:tcW w:w="2500" w:type="pct"/>
          </w:tcPr>
          <w:p w:rsidR="00ED735C" w:rsidRPr="00E42105" w:rsidRDefault="00ED735C" w:rsidP="00E42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05">
              <w:rPr>
                <w:rFonts w:ascii="Times New Roman" w:hAnsi="Times New Roman"/>
                <w:sz w:val="24"/>
                <w:szCs w:val="24"/>
              </w:rPr>
              <w:t>Председатель Правительства</w:t>
            </w:r>
            <w:r w:rsidRPr="00E42105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2500" w:type="pct"/>
          </w:tcPr>
          <w:p w:rsidR="00ED735C" w:rsidRPr="00E42105" w:rsidRDefault="00ED735C" w:rsidP="00E42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105">
              <w:rPr>
                <w:rFonts w:ascii="Times New Roman" w:hAnsi="Times New Roman"/>
                <w:sz w:val="24"/>
                <w:szCs w:val="24"/>
              </w:rPr>
              <w:t>В. Путин</w:t>
            </w:r>
          </w:p>
        </w:tc>
      </w:tr>
    </w:tbl>
    <w:p w:rsidR="00ED735C" w:rsidRPr="00E42105" w:rsidRDefault="00ED735C" w:rsidP="00E42105">
      <w:pPr>
        <w:spacing w:after="172" w:line="17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t>Постановление Правительства РФ от 12 августа 2008 г. N 587 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</w:p>
    <w:p w:rsidR="00ED735C" w:rsidRPr="00E42105" w:rsidRDefault="00ED735C" w:rsidP="00E42105">
      <w:pPr>
        <w:jc w:val="both"/>
        <w:rPr>
          <w:rFonts w:ascii="Times New Roman" w:hAnsi="Times New Roman"/>
          <w:sz w:val="24"/>
          <w:szCs w:val="24"/>
        </w:rPr>
      </w:pPr>
      <w:r w:rsidRPr="00E42105">
        <w:rPr>
          <w:rFonts w:ascii="Times New Roman" w:hAnsi="Times New Roman"/>
          <w:color w:val="000000"/>
          <w:sz w:val="24"/>
          <w:szCs w:val="24"/>
        </w:rPr>
        <w:br/>
      </w:r>
      <w:r w:rsidRPr="00E42105">
        <w:rPr>
          <w:rFonts w:ascii="Times New Roman" w:hAnsi="Times New Roman"/>
          <w:color w:val="000000"/>
          <w:sz w:val="24"/>
          <w:szCs w:val="24"/>
        </w:rPr>
        <w:br/>
        <w:t>ГАРАНТ.РУ: </w:t>
      </w:r>
      <w:hyperlink r:id="rId4" w:anchor="ixzz3gYGRbPis" w:history="1">
        <w:r w:rsidRPr="00E42105">
          <w:rPr>
            <w:rFonts w:ascii="Times New Roman" w:hAnsi="Times New Roman"/>
            <w:color w:val="003399"/>
            <w:sz w:val="24"/>
            <w:szCs w:val="24"/>
          </w:rPr>
          <w:t>http://www.garant.ru/products/ipo/prime/doc/93711/#ixzz3gYGRbPis</w:t>
        </w:r>
      </w:hyperlink>
    </w:p>
    <w:sectPr w:rsidR="00ED735C" w:rsidRPr="00E42105" w:rsidSect="00E42105">
      <w:pgSz w:w="11906" w:h="16838"/>
      <w:pgMar w:top="851" w:right="62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105"/>
    <w:rsid w:val="001B07AA"/>
    <w:rsid w:val="00360983"/>
    <w:rsid w:val="00B61923"/>
    <w:rsid w:val="00CB7C06"/>
    <w:rsid w:val="00E42105"/>
    <w:rsid w:val="00ED735C"/>
    <w:rsid w:val="00F16506"/>
    <w:rsid w:val="00FC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AA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E4210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42105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E42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4210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21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3828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937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706</Words>
  <Characters>4027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 августа 2008 г</dc:title>
  <dc:subject/>
  <dc:creator>user</dc:creator>
  <cp:keywords/>
  <dc:description/>
  <cp:lastModifiedBy>1</cp:lastModifiedBy>
  <cp:revision>2</cp:revision>
  <dcterms:created xsi:type="dcterms:W3CDTF">2015-07-23T08:57:00Z</dcterms:created>
  <dcterms:modified xsi:type="dcterms:W3CDTF">2015-07-23T08:57:00Z</dcterms:modified>
</cp:coreProperties>
</file>